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E3AC09" w14:textId="77777777" w:rsidR="0025277B" w:rsidRDefault="0025277B" w:rsidP="0087524B">
      <w:pPr>
        <w:contextualSpacing/>
        <w:rPr>
          <w:rFonts w:ascii="Arial" w:hAnsi="Arial"/>
          <w:color w:val="000000" w:themeColor="text1"/>
          <w:sz w:val="20"/>
        </w:rPr>
      </w:pPr>
      <w:r w:rsidRPr="00842F4A">
        <w:rPr>
          <w:rFonts w:ascii="Arial" w:hAnsi="Arial"/>
          <w:color w:val="000000" w:themeColor="text1"/>
          <w:sz w:val="20"/>
        </w:rPr>
        <w:t>Please revise your reference list so that it follows APA guidelines.  For example:</w:t>
      </w:r>
    </w:p>
    <w:p w14:paraId="7A95A160" w14:textId="77777777" w:rsidR="00BC4595" w:rsidRPr="00842F4A" w:rsidRDefault="00BC4595" w:rsidP="0087524B">
      <w:pPr>
        <w:contextualSpacing/>
        <w:rPr>
          <w:rFonts w:ascii="Arial" w:hAnsi="Arial"/>
          <w:color w:val="000000" w:themeColor="text1"/>
          <w:sz w:val="20"/>
        </w:rPr>
      </w:pPr>
    </w:p>
    <w:p w14:paraId="7F4BC5F5" w14:textId="77777777" w:rsidR="0025277B" w:rsidRPr="00842F4A" w:rsidRDefault="0025277B" w:rsidP="0087524B">
      <w:pPr>
        <w:contextualSpacing/>
        <w:rPr>
          <w:rFonts w:ascii="Arial" w:hAnsi="Arial"/>
          <w:color w:val="000000" w:themeColor="text1"/>
          <w:sz w:val="20"/>
        </w:rPr>
      </w:pPr>
    </w:p>
    <w:p w14:paraId="18F64F67" w14:textId="77777777" w:rsidR="0025277B" w:rsidRPr="00BC4595" w:rsidRDefault="0025277B" w:rsidP="0087524B">
      <w:pPr>
        <w:contextualSpacing/>
        <w:rPr>
          <w:rFonts w:ascii="Arial" w:hAnsi="Arial"/>
          <w:b/>
          <w:bCs/>
          <w:color w:val="000000" w:themeColor="text1"/>
          <w:sz w:val="20"/>
          <w:u w:val="single"/>
        </w:rPr>
      </w:pPr>
      <w:r w:rsidRPr="00BC4595">
        <w:rPr>
          <w:rFonts w:ascii="Arial" w:hAnsi="Arial"/>
          <w:b/>
          <w:bCs/>
          <w:color w:val="000000" w:themeColor="text1"/>
          <w:sz w:val="20"/>
          <w:u w:val="single"/>
        </w:rPr>
        <w:t>Books:</w:t>
      </w:r>
    </w:p>
    <w:p w14:paraId="3C50DE96" w14:textId="77777777" w:rsidR="0025277B" w:rsidRPr="00842F4A" w:rsidRDefault="0025277B" w:rsidP="0087524B">
      <w:pPr>
        <w:contextualSpacing/>
        <w:rPr>
          <w:rFonts w:ascii="Arial" w:hAnsi="Arial"/>
          <w:color w:val="000000" w:themeColor="text1"/>
          <w:sz w:val="20"/>
        </w:rPr>
      </w:pPr>
    </w:p>
    <w:p w14:paraId="0577F4DE" w14:textId="77777777" w:rsidR="0025277B" w:rsidRPr="00842F4A" w:rsidRDefault="0025277B" w:rsidP="0087524B">
      <w:pPr>
        <w:rPr>
          <w:rFonts w:ascii="Arial" w:hAnsi="Arial"/>
          <w:color w:val="000000" w:themeColor="text1"/>
          <w:sz w:val="20"/>
        </w:rPr>
      </w:pPr>
      <w:proofErr w:type="gramStart"/>
      <w:r w:rsidRPr="00842F4A">
        <w:rPr>
          <w:rFonts w:ascii="Arial" w:hAnsi="Arial"/>
          <w:color w:val="000000" w:themeColor="text1"/>
          <w:sz w:val="20"/>
        </w:rPr>
        <w:t>Swales, J. M. (2004).</w:t>
      </w:r>
      <w:proofErr w:type="gramEnd"/>
      <w:r w:rsidRPr="00842F4A">
        <w:rPr>
          <w:rFonts w:ascii="Arial" w:hAnsi="Arial"/>
          <w:color w:val="000000" w:themeColor="text1"/>
          <w:sz w:val="20"/>
        </w:rPr>
        <w:t xml:space="preserve"> </w:t>
      </w:r>
      <w:r w:rsidRPr="00842F4A">
        <w:rPr>
          <w:rFonts w:ascii="Arial" w:hAnsi="Arial"/>
          <w:i/>
          <w:color w:val="000000" w:themeColor="text1"/>
          <w:sz w:val="20"/>
        </w:rPr>
        <w:t>Research genres: Explorations and applications</w:t>
      </w:r>
      <w:r w:rsidRPr="00842F4A">
        <w:rPr>
          <w:rFonts w:ascii="Arial" w:hAnsi="Arial"/>
          <w:color w:val="000000" w:themeColor="text1"/>
          <w:sz w:val="20"/>
        </w:rPr>
        <w:t>. Cambridge: Cambridge University Press.</w:t>
      </w:r>
    </w:p>
    <w:p w14:paraId="65F989FD" w14:textId="77777777" w:rsidR="0025277B" w:rsidRPr="00842F4A" w:rsidRDefault="0025277B" w:rsidP="0087524B">
      <w:pPr>
        <w:rPr>
          <w:rFonts w:ascii="Arial" w:hAnsi="Arial"/>
          <w:color w:val="000000" w:themeColor="text1"/>
          <w:sz w:val="20"/>
        </w:rPr>
      </w:pPr>
    </w:p>
    <w:p w14:paraId="312FA898" w14:textId="77777777" w:rsidR="0025277B" w:rsidRPr="00842F4A" w:rsidRDefault="0025277B" w:rsidP="0087524B">
      <w:pPr>
        <w:ind w:left="567" w:right="-169" w:hanging="567"/>
        <w:rPr>
          <w:rFonts w:ascii="Arial" w:hAnsi="Arial"/>
          <w:color w:val="000000" w:themeColor="text1"/>
          <w:sz w:val="20"/>
        </w:rPr>
      </w:pPr>
      <w:r w:rsidRPr="00842F4A">
        <w:rPr>
          <w:rFonts w:ascii="Arial" w:hAnsi="Arial"/>
          <w:color w:val="000000" w:themeColor="text1"/>
          <w:sz w:val="20"/>
        </w:rPr>
        <w:t xml:space="preserve">O’Keefe, A., Clancy, B., &amp; </w:t>
      </w:r>
      <w:proofErr w:type="spellStart"/>
      <w:r w:rsidRPr="00842F4A">
        <w:rPr>
          <w:rFonts w:ascii="Arial" w:hAnsi="Arial"/>
          <w:color w:val="000000" w:themeColor="text1"/>
          <w:sz w:val="20"/>
        </w:rPr>
        <w:t>Adolphs</w:t>
      </w:r>
      <w:proofErr w:type="spellEnd"/>
      <w:r w:rsidRPr="00842F4A">
        <w:rPr>
          <w:rFonts w:ascii="Arial" w:hAnsi="Arial"/>
          <w:color w:val="000000" w:themeColor="text1"/>
          <w:sz w:val="20"/>
        </w:rPr>
        <w:t xml:space="preserve">, S. (2010). </w:t>
      </w:r>
      <w:proofErr w:type="gramStart"/>
      <w:r w:rsidRPr="00842F4A">
        <w:rPr>
          <w:rFonts w:ascii="Arial" w:hAnsi="Arial"/>
          <w:i/>
          <w:color w:val="000000" w:themeColor="text1"/>
          <w:sz w:val="20"/>
        </w:rPr>
        <w:t>Introducing pragmatics in use</w:t>
      </w:r>
      <w:r w:rsidRPr="00842F4A">
        <w:rPr>
          <w:rFonts w:ascii="Arial" w:hAnsi="Arial"/>
          <w:color w:val="000000" w:themeColor="text1"/>
          <w:sz w:val="20"/>
        </w:rPr>
        <w:t>.</w:t>
      </w:r>
      <w:proofErr w:type="gramEnd"/>
      <w:r w:rsidRPr="00842F4A">
        <w:rPr>
          <w:rFonts w:ascii="Arial" w:hAnsi="Arial"/>
          <w:color w:val="000000" w:themeColor="text1"/>
          <w:sz w:val="20"/>
        </w:rPr>
        <w:t xml:space="preserve"> London: </w:t>
      </w:r>
      <w:proofErr w:type="spellStart"/>
      <w:r w:rsidRPr="00842F4A">
        <w:rPr>
          <w:rFonts w:ascii="Arial" w:hAnsi="Arial"/>
          <w:color w:val="000000" w:themeColor="text1"/>
          <w:sz w:val="20"/>
        </w:rPr>
        <w:t>Routledge</w:t>
      </w:r>
      <w:proofErr w:type="spellEnd"/>
      <w:r w:rsidRPr="00842F4A">
        <w:rPr>
          <w:rFonts w:ascii="Arial" w:hAnsi="Arial"/>
          <w:color w:val="000000" w:themeColor="text1"/>
          <w:sz w:val="20"/>
        </w:rPr>
        <w:t>.</w:t>
      </w:r>
    </w:p>
    <w:p w14:paraId="0C63A876" w14:textId="77777777" w:rsidR="00F60FE8" w:rsidRPr="00842F4A" w:rsidRDefault="00F60FE8" w:rsidP="0087524B">
      <w:pPr>
        <w:ind w:left="567" w:right="-169" w:hanging="567"/>
        <w:rPr>
          <w:rFonts w:ascii="Arial" w:hAnsi="Arial"/>
          <w:color w:val="000000" w:themeColor="text1"/>
          <w:sz w:val="20"/>
        </w:rPr>
      </w:pPr>
    </w:p>
    <w:p w14:paraId="595CD390" w14:textId="77777777" w:rsidR="00BC4595" w:rsidRDefault="00BC4595" w:rsidP="0087524B">
      <w:pPr>
        <w:contextualSpacing/>
        <w:rPr>
          <w:rFonts w:ascii="Arial" w:hAnsi="Arial"/>
          <w:color w:val="000000" w:themeColor="text1"/>
          <w:sz w:val="20"/>
        </w:rPr>
      </w:pPr>
    </w:p>
    <w:p w14:paraId="1DC0EA22" w14:textId="77777777" w:rsidR="00BC4595" w:rsidRDefault="00BC4595" w:rsidP="0087524B">
      <w:pPr>
        <w:contextualSpacing/>
        <w:rPr>
          <w:rFonts w:ascii="Arial" w:hAnsi="Arial"/>
          <w:color w:val="000000" w:themeColor="text1"/>
          <w:sz w:val="20"/>
        </w:rPr>
      </w:pPr>
    </w:p>
    <w:p w14:paraId="66427727" w14:textId="77777777" w:rsidR="0025277B" w:rsidRPr="00BC4595" w:rsidRDefault="0025277B" w:rsidP="0087524B">
      <w:pPr>
        <w:contextualSpacing/>
        <w:rPr>
          <w:rFonts w:ascii="Arial" w:hAnsi="Arial"/>
          <w:b/>
          <w:bCs/>
          <w:color w:val="000000" w:themeColor="text1"/>
          <w:sz w:val="20"/>
          <w:u w:val="single"/>
        </w:rPr>
      </w:pPr>
      <w:r w:rsidRPr="00BC4595">
        <w:rPr>
          <w:rFonts w:ascii="Arial" w:hAnsi="Arial"/>
          <w:b/>
          <w:bCs/>
          <w:color w:val="000000" w:themeColor="text1"/>
          <w:sz w:val="20"/>
          <w:u w:val="single"/>
        </w:rPr>
        <w:t>Book chapters:</w:t>
      </w:r>
    </w:p>
    <w:p w14:paraId="1EE20D87" w14:textId="77777777" w:rsidR="0025277B" w:rsidRPr="00842F4A" w:rsidRDefault="0025277B" w:rsidP="0087524B">
      <w:pPr>
        <w:contextualSpacing/>
        <w:rPr>
          <w:rFonts w:ascii="Arial" w:hAnsi="Arial"/>
          <w:color w:val="000000" w:themeColor="text1"/>
          <w:sz w:val="20"/>
        </w:rPr>
      </w:pPr>
    </w:p>
    <w:p w14:paraId="612DBF45" w14:textId="7F9CF848" w:rsidR="0025277B" w:rsidRPr="00842F4A" w:rsidRDefault="0025277B" w:rsidP="0087524B">
      <w:pPr>
        <w:rPr>
          <w:rFonts w:ascii="Arial" w:hAnsi="Arial"/>
          <w:color w:val="000000" w:themeColor="text1"/>
          <w:sz w:val="20"/>
        </w:rPr>
      </w:pPr>
      <w:r w:rsidRPr="00842F4A">
        <w:rPr>
          <w:rFonts w:ascii="Arial" w:hAnsi="Arial"/>
          <w:color w:val="000000" w:themeColor="text1"/>
          <w:sz w:val="20"/>
        </w:rPr>
        <w:t xml:space="preserve">Hyland, K. (2009). English for professional academic purposes: Writing for scholarly publication. </w:t>
      </w:r>
      <w:proofErr w:type="gramStart"/>
      <w:r w:rsidRPr="00842F4A">
        <w:rPr>
          <w:rFonts w:ascii="Arial" w:hAnsi="Arial"/>
          <w:color w:val="000000" w:themeColor="text1"/>
          <w:sz w:val="20"/>
        </w:rPr>
        <w:t xml:space="preserve">In D. Belcher (Ed.), </w:t>
      </w:r>
      <w:r w:rsidRPr="00842F4A">
        <w:rPr>
          <w:rFonts w:ascii="Arial" w:hAnsi="Arial"/>
          <w:i/>
          <w:color w:val="000000" w:themeColor="text1"/>
          <w:sz w:val="20"/>
        </w:rPr>
        <w:t>English for specific purposes in theory and practice</w:t>
      </w:r>
      <w:r w:rsidRPr="00842F4A">
        <w:rPr>
          <w:rFonts w:ascii="Arial" w:hAnsi="Arial"/>
          <w:color w:val="000000" w:themeColor="text1"/>
          <w:sz w:val="20"/>
        </w:rPr>
        <w:t xml:space="preserve"> (pp.83-105).</w:t>
      </w:r>
      <w:proofErr w:type="gramEnd"/>
      <w:r w:rsidRPr="00842F4A">
        <w:rPr>
          <w:rFonts w:ascii="Arial" w:hAnsi="Arial"/>
          <w:color w:val="000000" w:themeColor="text1"/>
          <w:sz w:val="20"/>
        </w:rPr>
        <w:t xml:space="preserve"> Ann Arbor, MI: The University of Michigan Press.</w:t>
      </w:r>
    </w:p>
    <w:p w14:paraId="330FA1FE" w14:textId="77777777" w:rsidR="00F60FE8" w:rsidRPr="00842F4A" w:rsidRDefault="00F60FE8" w:rsidP="0087524B">
      <w:pPr>
        <w:rPr>
          <w:rFonts w:ascii="Arial" w:hAnsi="Arial"/>
          <w:color w:val="000000" w:themeColor="text1"/>
          <w:sz w:val="20"/>
        </w:rPr>
      </w:pPr>
    </w:p>
    <w:p w14:paraId="79C664A3" w14:textId="4D856136" w:rsidR="00F60FE8" w:rsidRPr="00842F4A" w:rsidRDefault="00F60FE8" w:rsidP="0087524B">
      <w:pPr>
        <w:rPr>
          <w:rFonts w:ascii="Arial" w:hAnsi="Arial"/>
          <w:color w:val="000000" w:themeColor="text1"/>
          <w:sz w:val="20"/>
        </w:rPr>
      </w:pPr>
      <w:r w:rsidRPr="00842F4A">
        <w:rPr>
          <w:rFonts w:ascii="Arial" w:hAnsi="Arial"/>
          <w:color w:val="000000" w:themeColor="text1"/>
          <w:sz w:val="20"/>
        </w:rPr>
        <w:t xml:space="preserve">Kubota, R. (2003). Striving for original voice in publication? </w:t>
      </w:r>
      <w:proofErr w:type="gramStart"/>
      <w:r w:rsidRPr="00842F4A">
        <w:rPr>
          <w:rFonts w:ascii="Arial" w:hAnsi="Arial"/>
          <w:color w:val="000000" w:themeColor="text1"/>
          <w:sz w:val="20"/>
        </w:rPr>
        <w:t>A critical reflection.</w:t>
      </w:r>
      <w:proofErr w:type="gramEnd"/>
      <w:r w:rsidRPr="00842F4A">
        <w:rPr>
          <w:rFonts w:ascii="Arial" w:hAnsi="Arial"/>
          <w:color w:val="000000" w:themeColor="text1"/>
          <w:sz w:val="20"/>
        </w:rPr>
        <w:t xml:space="preserve"> In</w:t>
      </w:r>
      <w:r w:rsidR="00732247" w:rsidRPr="00842F4A">
        <w:rPr>
          <w:rFonts w:ascii="Arial" w:hAnsi="Arial"/>
          <w:color w:val="000000" w:themeColor="text1"/>
          <w:sz w:val="20"/>
        </w:rPr>
        <w:t xml:space="preserve"> C. P. </w:t>
      </w:r>
      <w:proofErr w:type="spellStart"/>
      <w:r w:rsidR="00732247" w:rsidRPr="00842F4A">
        <w:rPr>
          <w:rFonts w:ascii="Arial" w:hAnsi="Arial"/>
          <w:color w:val="000000" w:themeColor="text1"/>
          <w:sz w:val="20"/>
        </w:rPr>
        <w:t>Casanave</w:t>
      </w:r>
      <w:proofErr w:type="spellEnd"/>
      <w:r w:rsidR="00732247" w:rsidRPr="00842F4A">
        <w:rPr>
          <w:rFonts w:ascii="Arial" w:hAnsi="Arial"/>
          <w:color w:val="000000" w:themeColor="text1"/>
          <w:sz w:val="20"/>
        </w:rPr>
        <w:t xml:space="preserve"> &amp; S. </w:t>
      </w:r>
      <w:proofErr w:type="spellStart"/>
      <w:r w:rsidR="00732247" w:rsidRPr="00842F4A">
        <w:rPr>
          <w:rFonts w:ascii="Arial" w:hAnsi="Arial"/>
          <w:color w:val="000000" w:themeColor="text1"/>
          <w:sz w:val="20"/>
        </w:rPr>
        <w:t>Vandrick</w:t>
      </w:r>
      <w:proofErr w:type="spellEnd"/>
      <w:r w:rsidR="00732247" w:rsidRPr="00842F4A">
        <w:rPr>
          <w:rFonts w:ascii="Arial" w:hAnsi="Arial"/>
          <w:color w:val="000000" w:themeColor="text1"/>
          <w:sz w:val="20"/>
        </w:rPr>
        <w:t xml:space="preserve"> (E</w:t>
      </w:r>
      <w:r w:rsidRPr="00842F4A">
        <w:rPr>
          <w:rFonts w:ascii="Arial" w:hAnsi="Arial"/>
          <w:color w:val="000000" w:themeColor="text1"/>
          <w:sz w:val="20"/>
        </w:rPr>
        <w:t>ds</w:t>
      </w:r>
      <w:r w:rsidR="00732247" w:rsidRPr="00842F4A">
        <w:rPr>
          <w:rFonts w:ascii="Arial" w:hAnsi="Arial"/>
          <w:color w:val="000000" w:themeColor="text1"/>
          <w:sz w:val="20"/>
        </w:rPr>
        <w:t>.</w:t>
      </w:r>
      <w:r w:rsidRPr="00842F4A">
        <w:rPr>
          <w:rFonts w:ascii="Arial" w:hAnsi="Arial"/>
          <w:color w:val="000000" w:themeColor="text1"/>
          <w:sz w:val="20"/>
        </w:rPr>
        <w:t>)</w:t>
      </w:r>
      <w:r w:rsidR="00732247" w:rsidRPr="00842F4A">
        <w:rPr>
          <w:rFonts w:ascii="Arial" w:hAnsi="Arial"/>
          <w:color w:val="000000" w:themeColor="text1"/>
          <w:sz w:val="20"/>
        </w:rPr>
        <w:t>,</w:t>
      </w:r>
      <w:r w:rsidRPr="00842F4A">
        <w:rPr>
          <w:rFonts w:ascii="Arial" w:hAnsi="Arial"/>
          <w:color w:val="000000" w:themeColor="text1"/>
          <w:sz w:val="20"/>
        </w:rPr>
        <w:t xml:space="preserve"> </w:t>
      </w:r>
      <w:r w:rsidRPr="00842F4A">
        <w:rPr>
          <w:rFonts w:ascii="Arial" w:hAnsi="Arial"/>
          <w:i/>
          <w:color w:val="000000" w:themeColor="text1"/>
          <w:sz w:val="20"/>
        </w:rPr>
        <w:t>Writing for scholarly publication: Behind the scenes in language education</w:t>
      </w:r>
      <w:r w:rsidRPr="00842F4A">
        <w:rPr>
          <w:rFonts w:ascii="Arial" w:hAnsi="Arial"/>
          <w:color w:val="000000" w:themeColor="text1"/>
          <w:sz w:val="20"/>
        </w:rPr>
        <w:t xml:space="preserve"> (pp. 61-69). Mahwah, NJ: Lawrence Erlbaum.</w:t>
      </w:r>
    </w:p>
    <w:p w14:paraId="4B0FB979" w14:textId="77777777" w:rsidR="00F60FE8" w:rsidRPr="00842F4A" w:rsidRDefault="00F60FE8" w:rsidP="0087524B">
      <w:pPr>
        <w:rPr>
          <w:rFonts w:ascii="Arial" w:hAnsi="Arial"/>
          <w:color w:val="000000" w:themeColor="text1"/>
          <w:sz w:val="20"/>
        </w:rPr>
      </w:pPr>
    </w:p>
    <w:p w14:paraId="592D2689" w14:textId="77777777" w:rsidR="00BC4595" w:rsidRDefault="00BC4595" w:rsidP="0087524B">
      <w:pPr>
        <w:contextualSpacing/>
        <w:rPr>
          <w:rFonts w:ascii="Arial" w:hAnsi="Arial"/>
          <w:color w:val="000000" w:themeColor="text1"/>
          <w:sz w:val="20"/>
        </w:rPr>
      </w:pPr>
    </w:p>
    <w:p w14:paraId="342C2CD6" w14:textId="77777777" w:rsidR="00BC4595" w:rsidRDefault="00BC4595" w:rsidP="0087524B">
      <w:pPr>
        <w:contextualSpacing/>
        <w:rPr>
          <w:rFonts w:ascii="Arial" w:hAnsi="Arial"/>
          <w:color w:val="000000" w:themeColor="text1"/>
          <w:sz w:val="20"/>
        </w:rPr>
      </w:pPr>
    </w:p>
    <w:p w14:paraId="23AF7059" w14:textId="77777777" w:rsidR="0025277B" w:rsidRPr="00BC4595" w:rsidRDefault="0025277B" w:rsidP="0087524B">
      <w:pPr>
        <w:contextualSpacing/>
        <w:rPr>
          <w:rFonts w:ascii="Arial" w:hAnsi="Arial"/>
          <w:b/>
          <w:bCs/>
          <w:color w:val="000000" w:themeColor="text1"/>
          <w:sz w:val="20"/>
          <w:u w:val="single"/>
        </w:rPr>
      </w:pPr>
      <w:r w:rsidRPr="00BC4595">
        <w:rPr>
          <w:rFonts w:ascii="Arial" w:hAnsi="Arial"/>
          <w:b/>
          <w:bCs/>
          <w:color w:val="000000" w:themeColor="text1"/>
          <w:sz w:val="20"/>
          <w:u w:val="single"/>
        </w:rPr>
        <w:t>Journal articles:</w:t>
      </w:r>
    </w:p>
    <w:p w14:paraId="1C75CF17" w14:textId="77777777" w:rsidR="0025277B" w:rsidRPr="00842F4A" w:rsidRDefault="0025277B" w:rsidP="0087524B">
      <w:pPr>
        <w:contextualSpacing/>
        <w:rPr>
          <w:rFonts w:ascii="Arial" w:hAnsi="Arial"/>
          <w:color w:val="000000" w:themeColor="text1"/>
          <w:sz w:val="20"/>
        </w:rPr>
      </w:pPr>
    </w:p>
    <w:p w14:paraId="04DA526E" w14:textId="4B436E60" w:rsidR="0087524B" w:rsidRPr="00842F4A" w:rsidRDefault="0087524B" w:rsidP="0087524B">
      <w:pPr>
        <w:widowControl w:val="0"/>
        <w:tabs>
          <w:tab w:val="left" w:pos="142"/>
        </w:tabs>
        <w:autoSpaceDE w:val="0"/>
        <w:autoSpaceDN w:val="0"/>
        <w:adjustRightInd w:val="0"/>
        <w:ind w:right="100"/>
        <w:rPr>
          <w:rFonts w:ascii="Arial" w:hAnsi="Arial"/>
          <w:color w:val="000000" w:themeColor="text1"/>
          <w:sz w:val="20"/>
        </w:rPr>
      </w:pPr>
      <w:r w:rsidRPr="00842F4A">
        <w:rPr>
          <w:rFonts w:ascii="Arial" w:hAnsi="Arial"/>
          <w:color w:val="000000" w:themeColor="text1"/>
          <w:sz w:val="20"/>
        </w:rPr>
        <w:t xml:space="preserve">Li, Y. (2006). A doctoral student of physics writing for publication: A </w:t>
      </w:r>
      <w:proofErr w:type="spellStart"/>
      <w:r w:rsidRPr="00842F4A">
        <w:rPr>
          <w:rFonts w:ascii="Arial" w:hAnsi="Arial"/>
          <w:color w:val="000000" w:themeColor="text1"/>
          <w:sz w:val="20"/>
        </w:rPr>
        <w:t>sociopolitically</w:t>
      </w:r>
      <w:proofErr w:type="spellEnd"/>
      <w:r w:rsidRPr="00842F4A">
        <w:rPr>
          <w:rFonts w:ascii="Arial" w:hAnsi="Arial"/>
          <w:color w:val="000000" w:themeColor="text1"/>
          <w:sz w:val="20"/>
        </w:rPr>
        <w:t>-oriented case study</w:t>
      </w:r>
      <w:r w:rsidRPr="00842F4A">
        <w:rPr>
          <w:rFonts w:ascii="Arial" w:hAnsi="Arial"/>
          <w:i/>
          <w:color w:val="000000" w:themeColor="text1"/>
          <w:sz w:val="20"/>
        </w:rPr>
        <w:t>. English for Specific Purposes</w:t>
      </w:r>
      <w:r w:rsidRPr="00842F4A">
        <w:rPr>
          <w:rFonts w:ascii="Arial" w:hAnsi="Arial"/>
          <w:color w:val="000000" w:themeColor="text1"/>
          <w:sz w:val="20"/>
        </w:rPr>
        <w:t>, 25, 456-478.</w:t>
      </w:r>
      <w:r w:rsidR="008E782B" w:rsidRPr="00842F4A">
        <w:rPr>
          <w:rFonts w:ascii="Arial" w:hAnsi="Arial"/>
          <w:color w:val="000000" w:themeColor="text1"/>
          <w:sz w:val="20"/>
        </w:rPr>
        <w:t xml:space="preserve"> </w:t>
      </w:r>
      <w:proofErr w:type="spellStart"/>
      <w:proofErr w:type="gramStart"/>
      <w:r w:rsidR="008E782B" w:rsidRPr="00842F4A">
        <w:rPr>
          <w:rFonts w:ascii="Arial" w:hAnsi="Arial"/>
          <w:color w:val="000000" w:themeColor="text1"/>
          <w:sz w:val="20"/>
        </w:rPr>
        <w:t>doi</w:t>
      </w:r>
      <w:proofErr w:type="spellEnd"/>
      <w:proofErr w:type="gramEnd"/>
      <w:r w:rsidR="008E782B" w:rsidRPr="00842F4A">
        <w:rPr>
          <w:rFonts w:ascii="Arial" w:hAnsi="Arial"/>
          <w:color w:val="000000" w:themeColor="text1"/>
          <w:sz w:val="20"/>
        </w:rPr>
        <w:t xml:space="preserve">: </w:t>
      </w:r>
      <w:hyperlink r:id="rId5" w:tgtFrame="doilink" w:history="1">
        <w:r w:rsidR="008D6A9D" w:rsidRPr="00842F4A">
          <w:rPr>
            <w:rStyle w:val="Hyperlink"/>
            <w:rFonts w:ascii="Arial" w:hAnsi="Arial"/>
            <w:color w:val="000000" w:themeColor="text1"/>
            <w:sz w:val="20"/>
            <w:u w:val="none"/>
          </w:rPr>
          <w:t>10.1016/j.esp.2005.12.002</w:t>
        </w:r>
      </w:hyperlink>
    </w:p>
    <w:p w14:paraId="4E54C0E9" w14:textId="77777777" w:rsidR="0087524B" w:rsidRPr="00842F4A" w:rsidRDefault="0087524B" w:rsidP="0087524B">
      <w:pPr>
        <w:rPr>
          <w:rFonts w:ascii="Arial" w:hAnsi="Arial"/>
          <w:color w:val="000000" w:themeColor="text1"/>
          <w:sz w:val="20"/>
        </w:rPr>
      </w:pPr>
    </w:p>
    <w:p w14:paraId="64E21A75" w14:textId="16F04561" w:rsidR="0087524B" w:rsidRPr="00842F4A" w:rsidRDefault="0087524B" w:rsidP="0087524B">
      <w:pPr>
        <w:rPr>
          <w:rFonts w:ascii="Arial" w:eastAsia="Cambria" w:hAnsi="Arial"/>
          <w:color w:val="000000" w:themeColor="text1"/>
          <w:sz w:val="20"/>
        </w:rPr>
      </w:pPr>
      <w:proofErr w:type="spellStart"/>
      <w:proofErr w:type="gramStart"/>
      <w:r w:rsidRPr="00842F4A">
        <w:rPr>
          <w:rFonts w:ascii="Arial" w:eastAsia="Cambria" w:hAnsi="Arial"/>
          <w:color w:val="000000" w:themeColor="text1"/>
          <w:sz w:val="20"/>
        </w:rPr>
        <w:t>Mungra</w:t>
      </w:r>
      <w:proofErr w:type="spellEnd"/>
      <w:r w:rsidRPr="00842F4A">
        <w:rPr>
          <w:rFonts w:ascii="Arial" w:eastAsia="Cambria" w:hAnsi="Arial"/>
          <w:color w:val="000000" w:themeColor="text1"/>
          <w:sz w:val="20"/>
        </w:rPr>
        <w:t>, P. &amp; Webber, P. (2010).</w:t>
      </w:r>
      <w:proofErr w:type="gramEnd"/>
      <w:r w:rsidRPr="00842F4A">
        <w:rPr>
          <w:rFonts w:ascii="Arial" w:eastAsia="Cambria" w:hAnsi="Arial"/>
          <w:color w:val="000000" w:themeColor="text1"/>
          <w:sz w:val="20"/>
        </w:rPr>
        <w:t xml:space="preserve"> Peer review process in medical research publications: Language and content comments. </w:t>
      </w:r>
      <w:r w:rsidRPr="00842F4A">
        <w:rPr>
          <w:rFonts w:ascii="Arial" w:eastAsia="Cambria" w:hAnsi="Arial"/>
          <w:i/>
          <w:color w:val="000000" w:themeColor="text1"/>
          <w:sz w:val="20"/>
        </w:rPr>
        <w:t>English for Specific Purposes</w:t>
      </w:r>
      <w:r w:rsidRPr="00842F4A">
        <w:rPr>
          <w:rFonts w:ascii="Arial" w:eastAsia="Cambria" w:hAnsi="Arial"/>
          <w:color w:val="000000" w:themeColor="text1"/>
          <w:sz w:val="20"/>
        </w:rPr>
        <w:t>, 29, 45-54.</w:t>
      </w:r>
      <w:r w:rsidR="00955695" w:rsidRPr="00842F4A">
        <w:rPr>
          <w:rFonts w:ascii="Arial" w:eastAsia="Cambria" w:hAnsi="Arial"/>
          <w:color w:val="000000" w:themeColor="text1"/>
          <w:sz w:val="20"/>
        </w:rPr>
        <w:t xml:space="preserve"> </w:t>
      </w:r>
      <w:proofErr w:type="spellStart"/>
      <w:proofErr w:type="gramStart"/>
      <w:r w:rsidR="00CC6B29" w:rsidRPr="00842F4A">
        <w:rPr>
          <w:rFonts w:ascii="Arial" w:eastAsia="Cambria" w:hAnsi="Arial"/>
          <w:color w:val="000000" w:themeColor="text1"/>
          <w:sz w:val="20"/>
        </w:rPr>
        <w:t>d</w:t>
      </w:r>
      <w:r w:rsidR="00955695" w:rsidRPr="00842F4A">
        <w:rPr>
          <w:rFonts w:ascii="Arial" w:eastAsia="Cambria" w:hAnsi="Arial"/>
          <w:color w:val="000000" w:themeColor="text1"/>
          <w:sz w:val="20"/>
        </w:rPr>
        <w:t>oi</w:t>
      </w:r>
      <w:proofErr w:type="spellEnd"/>
      <w:proofErr w:type="gramEnd"/>
      <w:r w:rsidR="00955695" w:rsidRPr="00842F4A">
        <w:rPr>
          <w:rFonts w:ascii="Arial" w:eastAsia="Cambria" w:hAnsi="Arial"/>
          <w:color w:val="000000" w:themeColor="text1"/>
          <w:sz w:val="20"/>
        </w:rPr>
        <w:t xml:space="preserve">: </w:t>
      </w:r>
      <w:hyperlink r:id="rId6" w:tgtFrame="doilink" w:history="1">
        <w:r w:rsidR="00955695" w:rsidRPr="00842F4A">
          <w:rPr>
            <w:rStyle w:val="Hyperlink"/>
            <w:rFonts w:ascii="Arial" w:hAnsi="Arial"/>
            <w:color w:val="000000" w:themeColor="text1"/>
            <w:sz w:val="20"/>
            <w:u w:val="none"/>
          </w:rPr>
          <w:t>10.1016/j.esp.2009.07.002</w:t>
        </w:r>
      </w:hyperlink>
    </w:p>
    <w:p w14:paraId="247984A3" w14:textId="77777777" w:rsidR="0087524B" w:rsidRPr="00842F4A" w:rsidRDefault="0087524B" w:rsidP="0087524B">
      <w:pPr>
        <w:rPr>
          <w:rFonts w:ascii="Arial" w:hAnsi="Arial"/>
          <w:color w:val="000000" w:themeColor="text1"/>
          <w:sz w:val="20"/>
        </w:rPr>
      </w:pPr>
      <w:bookmarkStart w:id="0" w:name="_GoBack"/>
      <w:bookmarkEnd w:id="0"/>
    </w:p>
    <w:p w14:paraId="66F25803" w14:textId="54B95483" w:rsidR="00842F4A" w:rsidRDefault="00842F4A" w:rsidP="0087524B">
      <w:pPr>
        <w:rPr>
          <w:rFonts w:ascii="Arial" w:eastAsiaTheme="minorEastAsia" w:hAnsi="Arial" w:cs="Consolas"/>
          <w:sz w:val="20"/>
          <w:lang w:eastAsia="ja-JP"/>
        </w:rPr>
      </w:pPr>
      <w:r w:rsidRPr="00842F4A">
        <w:rPr>
          <w:rFonts w:ascii="Arial" w:eastAsiaTheme="minorEastAsia" w:hAnsi="Arial" w:cs="Consolas"/>
          <w:sz w:val="20"/>
          <w:lang w:eastAsia="ja-JP"/>
        </w:rPr>
        <w:t>(Note: all book and journal titles should be in italics</w:t>
      </w:r>
      <w:r>
        <w:rPr>
          <w:rFonts w:ascii="Arial" w:eastAsiaTheme="minorEastAsia" w:hAnsi="Arial" w:cs="Consolas"/>
          <w:sz w:val="20"/>
          <w:lang w:eastAsia="ja-JP"/>
        </w:rPr>
        <w:t>)</w:t>
      </w:r>
    </w:p>
    <w:p w14:paraId="106BB7CA" w14:textId="77777777" w:rsidR="00EA1FB0" w:rsidRDefault="00EA1FB0" w:rsidP="0087524B">
      <w:pPr>
        <w:rPr>
          <w:rFonts w:ascii="Arial" w:eastAsiaTheme="minorEastAsia" w:hAnsi="Arial" w:cs="Consolas"/>
          <w:sz w:val="20"/>
          <w:lang w:eastAsia="ja-JP"/>
        </w:rPr>
      </w:pPr>
    </w:p>
    <w:p w14:paraId="536B24AF" w14:textId="77777777" w:rsidR="00EA1FB0" w:rsidRDefault="00EA1FB0" w:rsidP="0087524B">
      <w:pPr>
        <w:rPr>
          <w:rFonts w:ascii="Arial" w:eastAsiaTheme="minorEastAsia" w:hAnsi="Arial" w:cs="Consolas"/>
          <w:sz w:val="20"/>
          <w:lang w:eastAsia="ja-JP"/>
        </w:rPr>
      </w:pPr>
    </w:p>
    <w:p w14:paraId="0F767642" w14:textId="4641551D" w:rsidR="00EA1FB0" w:rsidRDefault="00EA1FB0" w:rsidP="0087524B">
      <w:pPr>
        <w:rPr>
          <w:rFonts w:ascii="Arial" w:eastAsiaTheme="minorEastAsia" w:hAnsi="Arial" w:cs="Consolas"/>
          <w:b/>
          <w:bCs/>
          <w:sz w:val="20"/>
          <w:u w:val="single"/>
          <w:lang w:eastAsia="ja-JP"/>
        </w:rPr>
      </w:pPr>
      <w:r w:rsidRPr="00EA1FB0">
        <w:rPr>
          <w:rFonts w:ascii="Arial" w:eastAsiaTheme="minorEastAsia" w:hAnsi="Arial" w:cs="Consolas"/>
          <w:b/>
          <w:bCs/>
          <w:sz w:val="20"/>
          <w:u w:val="single"/>
          <w:lang w:eastAsia="ja-JP"/>
        </w:rPr>
        <w:t>Web site</w:t>
      </w:r>
    </w:p>
    <w:p w14:paraId="5A17978E" w14:textId="77777777" w:rsidR="00EA1FB0" w:rsidRPr="00EA1FB0" w:rsidRDefault="00EA1FB0" w:rsidP="0087524B">
      <w:pPr>
        <w:rPr>
          <w:rFonts w:ascii="Arial" w:hAnsi="Arial"/>
          <w:b/>
          <w:bCs/>
          <w:color w:val="000000" w:themeColor="text1"/>
          <w:sz w:val="20"/>
          <w:u w:val="single"/>
        </w:rPr>
      </w:pPr>
    </w:p>
    <w:p w14:paraId="1AFFBC5A" w14:textId="757D118F" w:rsidR="00005113" w:rsidRPr="00842F4A" w:rsidRDefault="00EA1FB0" w:rsidP="00EA1FB0">
      <w:pPr>
        <w:rPr>
          <w:rFonts w:ascii="Arial" w:hAnsi="Arial"/>
          <w:color w:val="000000" w:themeColor="text1"/>
          <w:sz w:val="20"/>
        </w:rPr>
      </w:pPr>
      <w:r w:rsidRPr="00EA1FB0">
        <w:rPr>
          <w:noProof/>
        </w:rPr>
        <w:t xml:space="preserve">Name of Web Page. (Year, Month Day). </w:t>
      </w:r>
      <w:r w:rsidRPr="00CE751C">
        <w:rPr>
          <w:i/>
          <w:iCs/>
          <w:noProof/>
        </w:rPr>
        <w:t>Retrieved from</w:t>
      </w:r>
      <w:r w:rsidRPr="00EA1FB0">
        <w:rPr>
          <w:noProof/>
        </w:rPr>
        <w:t xml:space="preserve"> Name of Web Site: URL</w:t>
      </w:r>
    </w:p>
    <w:sectPr w:rsidR="00005113" w:rsidRPr="00842F4A" w:rsidSect="00157EAD">
      <w:pgSz w:w="12240" w:h="15840"/>
      <w:pgMar w:top="1440" w:right="1797" w:bottom="1440" w:left="1797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77B"/>
    <w:rsid w:val="00005113"/>
    <w:rsid w:val="0006316B"/>
    <w:rsid w:val="001259D6"/>
    <w:rsid w:val="001520D3"/>
    <w:rsid w:val="00157EAD"/>
    <w:rsid w:val="002519E4"/>
    <w:rsid w:val="0025277B"/>
    <w:rsid w:val="00330C5C"/>
    <w:rsid w:val="003F30B8"/>
    <w:rsid w:val="004005B9"/>
    <w:rsid w:val="00436E3C"/>
    <w:rsid w:val="00453088"/>
    <w:rsid w:val="004E060E"/>
    <w:rsid w:val="00573E1E"/>
    <w:rsid w:val="005C0E9E"/>
    <w:rsid w:val="00620A90"/>
    <w:rsid w:val="00732247"/>
    <w:rsid w:val="00764E97"/>
    <w:rsid w:val="007F12E8"/>
    <w:rsid w:val="00842F4A"/>
    <w:rsid w:val="0087524B"/>
    <w:rsid w:val="00896565"/>
    <w:rsid w:val="008D6A9D"/>
    <w:rsid w:val="008E782B"/>
    <w:rsid w:val="009275DA"/>
    <w:rsid w:val="00955695"/>
    <w:rsid w:val="00A8755A"/>
    <w:rsid w:val="00AD3EE1"/>
    <w:rsid w:val="00B56DA0"/>
    <w:rsid w:val="00BC4595"/>
    <w:rsid w:val="00CC6B29"/>
    <w:rsid w:val="00CE751C"/>
    <w:rsid w:val="00D5177D"/>
    <w:rsid w:val="00D51EA4"/>
    <w:rsid w:val="00D97D26"/>
    <w:rsid w:val="00E75E27"/>
    <w:rsid w:val="00EA1FB0"/>
    <w:rsid w:val="00F30CCD"/>
    <w:rsid w:val="00F60FE8"/>
    <w:rsid w:val="00FA2E7C"/>
    <w:rsid w:val="00FB7D6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E0516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77B"/>
    <w:pPr>
      <w:spacing w:after="0"/>
    </w:pPr>
    <w:rPr>
      <w:rFonts w:ascii="Times" w:eastAsia="Times New Roman" w:hAnsi="Times" w:cs="Times New Roman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05113"/>
    <w:pPr>
      <w:spacing w:after="200"/>
    </w:pPr>
    <w:rPr>
      <w:rFonts w:ascii="Lucida Grande" w:eastAsiaTheme="minorEastAsia" w:hAnsi="Lucida Grande" w:cstheme="minorBidi"/>
      <w:sz w:val="18"/>
      <w:szCs w:val="18"/>
      <w:lang w:val="en-AU" w:eastAsia="ja-JP"/>
    </w:rPr>
  </w:style>
  <w:style w:type="character" w:styleId="Hyperlink">
    <w:name w:val="Hyperlink"/>
    <w:basedOn w:val="DefaultParagraphFont"/>
    <w:uiPriority w:val="99"/>
    <w:semiHidden/>
    <w:unhideWhenUsed/>
    <w:rsid w:val="008D6A9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77B"/>
    <w:pPr>
      <w:spacing w:after="0"/>
    </w:pPr>
    <w:rPr>
      <w:rFonts w:ascii="Times" w:eastAsia="Times New Roman" w:hAnsi="Times" w:cs="Times New Roman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05113"/>
    <w:pPr>
      <w:spacing w:after="200"/>
    </w:pPr>
    <w:rPr>
      <w:rFonts w:ascii="Lucida Grande" w:eastAsiaTheme="minorEastAsia" w:hAnsi="Lucida Grande" w:cstheme="minorBidi"/>
      <w:sz w:val="18"/>
      <w:szCs w:val="18"/>
      <w:lang w:val="en-AU" w:eastAsia="ja-JP"/>
    </w:rPr>
  </w:style>
  <w:style w:type="character" w:styleId="Hyperlink">
    <w:name w:val="Hyperlink"/>
    <w:basedOn w:val="DefaultParagraphFont"/>
    <w:uiPriority w:val="99"/>
    <w:semiHidden/>
    <w:unhideWhenUsed/>
    <w:rsid w:val="008D6A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x.doi.org/10.1016/j.esp.2009.07.002" TargetMode="External"/><Relationship Id="rId5" Type="http://schemas.openxmlformats.org/officeDocument/2006/relationships/hyperlink" Target="http://dx.doi.org/10.1016/j.esp.2005.12.00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Sydney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Paltridge</dc:creator>
  <cp:lastModifiedBy>RKWC</cp:lastModifiedBy>
  <cp:revision>5</cp:revision>
  <dcterms:created xsi:type="dcterms:W3CDTF">2014-06-03T03:48:00Z</dcterms:created>
  <dcterms:modified xsi:type="dcterms:W3CDTF">2014-09-29T07:09:00Z</dcterms:modified>
</cp:coreProperties>
</file>